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72981" w14:textId="32F09D6E" w:rsidR="007352B1" w:rsidRPr="007352B1" w:rsidRDefault="007352B1" w:rsidP="007352B1">
      <w:pPr>
        <w:spacing w:after="0" w:line="240" w:lineRule="auto"/>
        <w:jc w:val="center"/>
        <w:rPr>
          <w:rFonts w:ascii="Georgia" w:hAnsi="Georgia"/>
          <w:b/>
          <w:sz w:val="26"/>
          <w:szCs w:val="26"/>
          <w:u w:val="single"/>
        </w:rPr>
      </w:pPr>
      <w:r w:rsidRPr="007352B1">
        <w:rPr>
          <w:rFonts w:ascii="Georgia" w:hAnsi="Georgia"/>
          <w:b/>
          <w:sz w:val="26"/>
          <w:szCs w:val="26"/>
          <w:u w:val="single"/>
        </w:rPr>
        <w:t>SAJTÓKÖZLEMÉNY - Azonnal közölhető</w:t>
      </w:r>
    </w:p>
    <w:p w14:paraId="73701220" w14:textId="77777777" w:rsidR="007352B1" w:rsidRPr="007352B1" w:rsidRDefault="007352B1" w:rsidP="007352B1">
      <w:pPr>
        <w:spacing w:after="0" w:line="240" w:lineRule="auto"/>
        <w:jc w:val="center"/>
        <w:rPr>
          <w:rFonts w:ascii="Georgia" w:hAnsi="Georgia"/>
          <w:b/>
          <w:sz w:val="26"/>
          <w:szCs w:val="26"/>
        </w:rPr>
      </w:pPr>
    </w:p>
    <w:p w14:paraId="2D7454C8" w14:textId="77777777" w:rsidR="007352B1" w:rsidRPr="007352B1" w:rsidRDefault="007352B1" w:rsidP="007352B1">
      <w:pPr>
        <w:spacing w:after="0" w:line="240" w:lineRule="auto"/>
        <w:jc w:val="center"/>
        <w:rPr>
          <w:rFonts w:ascii="Georgia" w:hAnsi="Georgia"/>
          <w:b/>
          <w:sz w:val="26"/>
          <w:szCs w:val="26"/>
        </w:rPr>
      </w:pPr>
      <w:r w:rsidRPr="007352B1">
        <w:rPr>
          <w:rFonts w:ascii="Georgia" w:hAnsi="Georgia"/>
          <w:b/>
          <w:sz w:val="26"/>
          <w:szCs w:val="26"/>
        </w:rPr>
        <w:t>Minőség, mint versenyelőny: 2026-ban újra megmérettetnek a gazdaság legkiválóbb szereplői</w:t>
      </w:r>
    </w:p>
    <w:p w14:paraId="62E53992" w14:textId="77777777" w:rsidR="007352B1" w:rsidRPr="007352B1" w:rsidRDefault="007352B1" w:rsidP="007352B1">
      <w:pPr>
        <w:spacing w:after="0" w:line="240" w:lineRule="auto"/>
        <w:jc w:val="center"/>
        <w:rPr>
          <w:rFonts w:ascii="Georgia" w:hAnsi="Georgia"/>
          <w:b/>
          <w:sz w:val="26"/>
          <w:szCs w:val="26"/>
        </w:rPr>
      </w:pPr>
    </w:p>
    <w:p w14:paraId="0EDE89BB" w14:textId="77777777" w:rsidR="007352B1" w:rsidRPr="007352B1" w:rsidRDefault="007352B1" w:rsidP="007352B1">
      <w:pPr>
        <w:spacing w:after="0" w:line="240" w:lineRule="auto"/>
        <w:jc w:val="center"/>
        <w:rPr>
          <w:rFonts w:ascii="Georgia" w:hAnsi="Georgia"/>
          <w:b/>
          <w:sz w:val="26"/>
          <w:szCs w:val="26"/>
        </w:rPr>
      </w:pPr>
      <w:r w:rsidRPr="007352B1">
        <w:rPr>
          <w:rFonts w:ascii="Georgia" w:hAnsi="Georgia"/>
          <w:b/>
          <w:sz w:val="26"/>
          <w:szCs w:val="26"/>
        </w:rPr>
        <w:t>Az Érték és Minőség Nagydíj Tanúsító Védjegy használatára május 28-ig lehet pályázni!</w:t>
      </w:r>
    </w:p>
    <w:p w14:paraId="0A568FCC" w14:textId="77777777" w:rsidR="007352B1" w:rsidRDefault="007352B1" w:rsidP="007352B1">
      <w:pPr>
        <w:spacing w:after="0" w:line="240" w:lineRule="auto"/>
        <w:jc w:val="both"/>
        <w:rPr>
          <w:rFonts w:ascii="Georgia" w:hAnsi="Georgia"/>
          <w:b/>
          <w:sz w:val="24"/>
          <w:szCs w:val="24"/>
        </w:rPr>
      </w:pPr>
    </w:p>
    <w:p w14:paraId="3B38C5B9" w14:textId="77777777" w:rsidR="007352B1" w:rsidRPr="007352B1" w:rsidRDefault="007352B1" w:rsidP="007352B1">
      <w:pPr>
        <w:spacing w:after="0" w:line="240" w:lineRule="auto"/>
        <w:jc w:val="both"/>
        <w:rPr>
          <w:rFonts w:ascii="Georgia" w:hAnsi="Georgia"/>
          <w:b/>
          <w:sz w:val="24"/>
          <w:szCs w:val="24"/>
        </w:rPr>
      </w:pPr>
    </w:p>
    <w:p w14:paraId="35D735D0" w14:textId="77777777" w:rsidR="007352B1" w:rsidRPr="007352B1" w:rsidRDefault="007352B1" w:rsidP="007352B1">
      <w:pPr>
        <w:spacing w:after="0" w:line="240" w:lineRule="auto"/>
        <w:jc w:val="both"/>
        <w:rPr>
          <w:rFonts w:ascii="Georgia" w:hAnsi="Georgia"/>
          <w:b/>
          <w:sz w:val="24"/>
          <w:szCs w:val="24"/>
        </w:rPr>
      </w:pPr>
      <w:r w:rsidRPr="007352B1">
        <w:rPr>
          <w:rFonts w:ascii="Georgia" w:hAnsi="Georgia"/>
          <w:b/>
          <w:sz w:val="24"/>
          <w:szCs w:val="24"/>
        </w:rPr>
        <w:t>2026-ban kilencedik alkalommal hirdették meg az Érték és Minőség Nagydíj Pályázat felhívását, amely május 28-ig várja a vállalkozások jelentkezését több mint 100 kategóriában, a gazdaság és a kultúra 48 főcsoportjában. A Tanúsító Védjegyet ma már közel 200 partner több mint 1000 terméke és szolgáltatása viseli – bizonyítva, hogy a hitelesített minőség kézzelfogható piaci értéket teremt. A díjakat szeptember 10-én, ünnepélyes keretek között az Országház Főrendiházi üléstermében adják át, így a kiválóság idén is reflektorfénybe kerül. „Az évek óta tartó gazdasági kihívások ellenére az Érték és Minőség Nagydíj Tanúsító Védjegy továbbra is változatlan tekintéllyel bír. A magas minőségre való törekvés nem csupán a végtermék tökéletességéről szól, hanem egy teljes üzleti folyamatról. Örvendetes, hogy a megbízható és gazdaságos megoldások iránti kereslet egyre nő: a gyártók, forgalmazók és a tudatos fogyasztók is egyre nagyobb számban választják a minőséget” – mondta Kiss Károlyné Ildikó, az Érték és Minőség Nagydíj Tanúsító Védjegy alapítója.</w:t>
      </w:r>
    </w:p>
    <w:p w14:paraId="1C3848F4" w14:textId="77777777" w:rsidR="007352B1" w:rsidRPr="007352B1" w:rsidRDefault="007352B1" w:rsidP="007352B1">
      <w:pPr>
        <w:spacing w:after="0" w:line="240" w:lineRule="auto"/>
        <w:jc w:val="both"/>
        <w:rPr>
          <w:rFonts w:ascii="Georgia" w:hAnsi="Georgia"/>
          <w:sz w:val="24"/>
          <w:szCs w:val="24"/>
        </w:rPr>
      </w:pPr>
    </w:p>
    <w:p w14:paraId="36536AB2" w14:textId="77777777" w:rsidR="007352B1" w:rsidRPr="007352B1" w:rsidRDefault="007352B1" w:rsidP="007352B1">
      <w:pPr>
        <w:spacing w:after="0" w:line="240" w:lineRule="auto"/>
        <w:jc w:val="both"/>
        <w:rPr>
          <w:rFonts w:ascii="Georgia" w:hAnsi="Georgia"/>
          <w:sz w:val="24"/>
          <w:szCs w:val="24"/>
        </w:rPr>
      </w:pPr>
      <w:r w:rsidRPr="007352B1">
        <w:rPr>
          <w:rFonts w:ascii="Georgia" w:hAnsi="Georgia"/>
          <w:sz w:val="24"/>
          <w:szCs w:val="24"/>
        </w:rPr>
        <w:t xml:space="preserve">Az Érték és Minőség Nagydíj Pályázatot 2026-ban kilencedik alkalommal írta ki és valósította meg az ABP-Corp. Kft., a Bocsiviki.hu Kereskedelmi és Szolgáltató Kft., a Délalföldi Kertészek Zöldség-Gyümölcs Termelői és Értékesítő Mezőgazdasági Szövetkezete, a DIAMOND Szervezőiroda Bt., a FANNIZERO Kft., a Harkányi Gyógyfürdő Zrt., a JUSTICE </w:t>
      </w:r>
      <w:proofErr w:type="spellStart"/>
      <w:r w:rsidRPr="007352B1">
        <w:rPr>
          <w:rFonts w:ascii="Georgia" w:hAnsi="Georgia"/>
          <w:sz w:val="24"/>
          <w:szCs w:val="24"/>
        </w:rPr>
        <w:t>Security</w:t>
      </w:r>
      <w:proofErr w:type="spellEnd"/>
      <w:r w:rsidRPr="007352B1">
        <w:rPr>
          <w:rFonts w:ascii="Georgia" w:hAnsi="Georgia"/>
          <w:sz w:val="24"/>
          <w:szCs w:val="24"/>
        </w:rPr>
        <w:t xml:space="preserve"> Vagyonvédelmi, Tanácsadó és Szolgáltató Kft. és a </w:t>
      </w:r>
      <w:proofErr w:type="spellStart"/>
      <w:r w:rsidRPr="007352B1">
        <w:rPr>
          <w:rFonts w:ascii="Georgia" w:hAnsi="Georgia"/>
          <w:sz w:val="24"/>
          <w:szCs w:val="24"/>
        </w:rPr>
        <w:t>Koch’s</w:t>
      </w:r>
      <w:proofErr w:type="spellEnd"/>
      <w:r w:rsidRPr="007352B1">
        <w:rPr>
          <w:rFonts w:ascii="Georgia" w:hAnsi="Georgia"/>
          <w:sz w:val="24"/>
          <w:szCs w:val="24"/>
        </w:rPr>
        <w:t xml:space="preserve"> Torma Kft. Az Érték és Minőség Nagydíj Pályázat fővédnöke prof. Dr. Latorcai János, az Országgyűlés alelnöke. A pályázati rendszer szakmai támogatója az Agrárminisztérium, kiemelt támogatója a Miniszterelnökség Nemzetpolitikáért Felelős Államtitkársága, szakmai partnere a Nemzeti Élelmiszerlánc-biztonsági Hivatal.</w:t>
      </w:r>
    </w:p>
    <w:p w14:paraId="3930EF07" w14:textId="77777777" w:rsidR="007352B1" w:rsidRPr="007352B1" w:rsidRDefault="007352B1" w:rsidP="007352B1">
      <w:pPr>
        <w:spacing w:after="0" w:line="240" w:lineRule="auto"/>
        <w:jc w:val="both"/>
        <w:rPr>
          <w:rFonts w:ascii="Georgia" w:hAnsi="Georgia"/>
          <w:sz w:val="24"/>
          <w:szCs w:val="24"/>
        </w:rPr>
      </w:pPr>
    </w:p>
    <w:p w14:paraId="254EBA82" w14:textId="77777777" w:rsidR="007352B1" w:rsidRPr="007352B1" w:rsidRDefault="007352B1" w:rsidP="007352B1">
      <w:pPr>
        <w:spacing w:after="0" w:line="240" w:lineRule="auto"/>
        <w:jc w:val="both"/>
        <w:rPr>
          <w:rFonts w:ascii="Georgia" w:hAnsi="Georgia"/>
          <w:sz w:val="24"/>
          <w:szCs w:val="24"/>
        </w:rPr>
      </w:pPr>
      <w:r w:rsidRPr="007352B1">
        <w:rPr>
          <w:rFonts w:ascii="Georgia" w:hAnsi="Georgia"/>
          <w:sz w:val="24"/>
          <w:szCs w:val="24"/>
        </w:rPr>
        <w:t>Az Érték és Minőség Nagydíj Pályázat küldetése a kimagasló színvonalú termékek és szolgáltatások elismerése, valamint az azokat létrehozó vállalkozások díjazása. A védjegy használatának odaítélésével nemcsak az elvégzett munkát és eredményeket ismerik el, hanem a hazai gazdaság minőségi fejlődése érdekében tett erőfeszítéseket is. Olyan értékeket díjaznak, amelyek szervesen illeszkednek Magyarország gazdasági prioritásaihoz, ezzel is segítve a nemzeti versenyképességet és a stabil gazdasági növekedést. A díjazott pályázók közös jellemzője, hogy energiahatékony megoldásokat választanak és korszerű technológiákat alkalmaznak a globális problémák kezelésére.</w:t>
      </w:r>
    </w:p>
    <w:p w14:paraId="5855D455" w14:textId="77777777" w:rsidR="007352B1" w:rsidRPr="007352B1" w:rsidRDefault="007352B1" w:rsidP="007352B1">
      <w:pPr>
        <w:spacing w:after="0" w:line="240" w:lineRule="auto"/>
        <w:jc w:val="both"/>
        <w:rPr>
          <w:rFonts w:ascii="Georgia" w:hAnsi="Georgia"/>
          <w:sz w:val="24"/>
          <w:szCs w:val="24"/>
        </w:rPr>
      </w:pPr>
    </w:p>
    <w:p w14:paraId="6FBFA92D" w14:textId="77777777" w:rsidR="007352B1" w:rsidRPr="007352B1" w:rsidRDefault="007352B1" w:rsidP="007352B1">
      <w:pPr>
        <w:spacing w:after="0" w:line="240" w:lineRule="auto"/>
        <w:jc w:val="both"/>
        <w:rPr>
          <w:rFonts w:ascii="Georgia" w:hAnsi="Georgia"/>
          <w:i/>
          <w:sz w:val="24"/>
          <w:szCs w:val="24"/>
        </w:rPr>
      </w:pPr>
      <w:r w:rsidRPr="007352B1">
        <w:rPr>
          <w:rFonts w:ascii="Georgia" w:hAnsi="Georgia"/>
          <w:sz w:val="24"/>
          <w:szCs w:val="24"/>
        </w:rPr>
        <w:t>„</w:t>
      </w:r>
      <w:r w:rsidRPr="007352B1">
        <w:rPr>
          <w:rFonts w:ascii="Georgia" w:hAnsi="Georgia"/>
          <w:i/>
          <w:sz w:val="24"/>
          <w:szCs w:val="24"/>
        </w:rPr>
        <w:t xml:space="preserve">Jelenleg a gazdaság szinte teljes palettáját lefedően közel 200 partnerünk több, mint 1000 terméke/termékcsoportja, szolgáltatása használja az Érték és Minőség Nagydíj Tanúsító Védjegyet – </w:t>
      </w:r>
      <w:r w:rsidRPr="007352B1">
        <w:rPr>
          <w:rFonts w:ascii="Georgia" w:hAnsi="Georgia"/>
          <w:sz w:val="24"/>
          <w:szCs w:val="24"/>
        </w:rPr>
        <w:t xml:space="preserve">emelte ki </w:t>
      </w:r>
      <w:r w:rsidRPr="007352B1">
        <w:rPr>
          <w:rFonts w:ascii="Georgia" w:hAnsi="Georgia"/>
          <w:b/>
          <w:sz w:val="24"/>
          <w:szCs w:val="24"/>
        </w:rPr>
        <w:t>Kiss Károlyné Ildikó, az Érték és Minőség Nagydíj Védjegy alapítója.</w:t>
      </w:r>
      <w:r w:rsidRPr="007352B1">
        <w:rPr>
          <w:rFonts w:ascii="Georgia" w:hAnsi="Georgia"/>
          <w:i/>
          <w:sz w:val="24"/>
          <w:szCs w:val="24"/>
        </w:rPr>
        <w:t xml:space="preserve"> Meggyőződésünk, hogy egy ország gazdasági </w:t>
      </w:r>
      <w:proofErr w:type="spellStart"/>
      <w:r w:rsidRPr="007352B1">
        <w:rPr>
          <w:rFonts w:ascii="Georgia" w:hAnsi="Georgia"/>
          <w:i/>
          <w:sz w:val="24"/>
          <w:szCs w:val="24"/>
        </w:rPr>
        <w:t>erejéhez</w:t>
      </w:r>
      <w:proofErr w:type="spellEnd"/>
      <w:r w:rsidRPr="007352B1">
        <w:rPr>
          <w:rFonts w:ascii="Georgia" w:hAnsi="Georgia"/>
          <w:i/>
          <w:sz w:val="24"/>
          <w:szCs w:val="24"/>
        </w:rPr>
        <w:t xml:space="preserve"> az is hozzájárul, ha minél több termékén, szolgáltatásán látható a kiválóság emblémája. 2025-ben az elismerő kitüntetést 34 pályázó 40 pályázata érdemelte ki. A mezőgazdaság továbbra is a legmeghatározóbb terület maradt; egy reprezentatív kutatás szerint az élelmiszerek esetében a vásárlók 86,6%-a előnyben részesíti a </w:t>
      </w:r>
      <w:r w:rsidRPr="007352B1">
        <w:rPr>
          <w:rFonts w:ascii="Georgia" w:hAnsi="Georgia"/>
          <w:i/>
          <w:sz w:val="24"/>
          <w:szCs w:val="24"/>
        </w:rPr>
        <w:lastRenderedPageBreak/>
        <w:t xml:space="preserve">Magyarországon készült termékeket. Ugyanakkor az </w:t>
      </w:r>
      <w:proofErr w:type="spellStart"/>
      <w:r w:rsidRPr="007352B1">
        <w:rPr>
          <w:rFonts w:ascii="Georgia" w:hAnsi="Georgia"/>
          <w:i/>
          <w:sz w:val="24"/>
          <w:szCs w:val="24"/>
        </w:rPr>
        <w:t>automatizáció</w:t>
      </w:r>
      <w:proofErr w:type="spellEnd"/>
      <w:r w:rsidRPr="007352B1">
        <w:rPr>
          <w:rFonts w:ascii="Georgia" w:hAnsi="Georgia"/>
          <w:i/>
          <w:sz w:val="24"/>
          <w:szCs w:val="24"/>
        </w:rPr>
        <w:t xml:space="preserve"> és a digitalizáció térnyerésével párhuzamosan egyre nagyobb hangsúlyt kaptak a hatékonyságot növelő és költségcsökkentő megoldások, valamint a körforgásos gazdasági szemléletet integráló, fenntartható működési modellek is.</w:t>
      </w:r>
      <w:r w:rsidRPr="007352B1">
        <w:rPr>
          <w:rFonts w:ascii="Georgia" w:hAnsi="Georgia"/>
          <w:sz w:val="24"/>
          <w:szCs w:val="24"/>
        </w:rPr>
        <w:t xml:space="preserve"> </w:t>
      </w:r>
      <w:r w:rsidRPr="007352B1">
        <w:rPr>
          <w:rFonts w:ascii="Georgia" w:hAnsi="Georgia"/>
          <w:i/>
          <w:sz w:val="24"/>
          <w:szCs w:val="24"/>
        </w:rPr>
        <w:t xml:space="preserve">Tavaly a </w:t>
      </w:r>
      <w:proofErr w:type="spellStart"/>
      <w:r w:rsidRPr="007352B1">
        <w:rPr>
          <w:rFonts w:ascii="Georgia" w:hAnsi="Georgia"/>
          <w:i/>
          <w:sz w:val="24"/>
          <w:szCs w:val="24"/>
        </w:rPr>
        <w:t>díjazottak</w:t>
      </w:r>
      <w:proofErr w:type="spellEnd"/>
      <w:r w:rsidRPr="007352B1">
        <w:rPr>
          <w:rFonts w:ascii="Georgia" w:hAnsi="Georgia"/>
          <w:i/>
          <w:sz w:val="24"/>
          <w:szCs w:val="24"/>
        </w:rPr>
        <w:t xml:space="preserve"> között először civil közösség is szerepelt. Mi kiírók arra törekszünk, hogy Magyarország teljes területén, valamint határainkat átlépve, a Kárpát-medencében legaktívabban működő vállalkozások egyaránt bekapcsolódjanak a pályázati rendszer munkájába, erősítve ezzel a gazdasági kapcsolatokat. Bízunk benne, hogy 2026-ban is kiemelkedő pályázatok érkeznek majd” – </w:t>
      </w:r>
      <w:r w:rsidRPr="007352B1">
        <w:rPr>
          <w:rFonts w:ascii="Georgia" w:hAnsi="Georgia"/>
          <w:sz w:val="24"/>
          <w:szCs w:val="24"/>
        </w:rPr>
        <w:t>hangsúlyozta Kiss Károlyné Ildikó.</w:t>
      </w:r>
    </w:p>
    <w:p w14:paraId="26CA1D8F" w14:textId="77777777" w:rsidR="007352B1" w:rsidRPr="007352B1" w:rsidRDefault="007352B1" w:rsidP="007352B1">
      <w:pPr>
        <w:spacing w:after="0" w:line="240" w:lineRule="auto"/>
        <w:jc w:val="both"/>
        <w:rPr>
          <w:rFonts w:ascii="Georgia" w:hAnsi="Georgia"/>
          <w:b/>
          <w:sz w:val="24"/>
          <w:szCs w:val="24"/>
        </w:rPr>
      </w:pPr>
    </w:p>
    <w:p w14:paraId="32DCB451" w14:textId="77777777" w:rsidR="007352B1" w:rsidRPr="007352B1" w:rsidRDefault="007352B1" w:rsidP="007352B1">
      <w:pPr>
        <w:spacing w:after="0" w:line="240" w:lineRule="auto"/>
        <w:jc w:val="both"/>
        <w:rPr>
          <w:rFonts w:ascii="Georgia" w:hAnsi="Georgia"/>
          <w:i/>
          <w:sz w:val="24"/>
          <w:szCs w:val="24"/>
        </w:rPr>
      </w:pPr>
      <w:r w:rsidRPr="007352B1">
        <w:rPr>
          <w:rFonts w:ascii="Georgia" w:hAnsi="Georgia"/>
          <w:b/>
          <w:sz w:val="24"/>
          <w:szCs w:val="24"/>
        </w:rPr>
        <w:t xml:space="preserve">Latorcai János, az Országgyűlés alelnöke, a rendezvény fővédnöke köszöntőjében így fogalmazott: </w:t>
      </w:r>
      <w:r w:rsidRPr="007352B1">
        <w:rPr>
          <w:rFonts w:ascii="Georgia" w:hAnsi="Georgia"/>
          <w:bCs/>
          <w:sz w:val="24"/>
          <w:szCs w:val="24"/>
        </w:rPr>
        <w:t>„</w:t>
      </w:r>
      <w:r w:rsidRPr="007352B1">
        <w:rPr>
          <w:rFonts w:ascii="Georgia" w:hAnsi="Georgia"/>
          <w:bCs/>
          <w:i/>
          <w:sz w:val="24"/>
          <w:szCs w:val="24"/>
        </w:rPr>
        <w:t>A</w:t>
      </w:r>
      <w:r w:rsidRPr="007352B1">
        <w:rPr>
          <w:rFonts w:ascii="Georgia" w:hAnsi="Georgia"/>
          <w:i/>
          <w:sz w:val="24"/>
          <w:szCs w:val="24"/>
        </w:rPr>
        <w:t xml:space="preserve"> nemzetközi folyamatok mellett a közelgő országgyűlési választásokat is sok vállalkozás kockázatként értékeli és a beruházások helyett inkább a kivárás mellett döntenek. Mindez különösen kockázatos akkor, amikor éppen egy rendkívüli információtechnológiai forradalom forgatja fel a piacokat. Ezt felismerve a kormány tavaly már sikeresen útjára indította a Demján Sándor programot, és annak folytatásaként idén februárban pedig újabb célzott támogatásokkal segíti a hazai kis- és középvállalkozásokat. A kormány különösen fontosnak tartja, hogy a mesterséges intelligencia használat nagyarányú térnyerése ne járhasson a munkanélküliség növekedésével, ezért is indult el idén februárban a „KKV kapacitásbővítő támogatás 3.0” a hazai </w:t>
      </w:r>
      <w:proofErr w:type="spellStart"/>
      <w:r w:rsidRPr="007352B1">
        <w:rPr>
          <w:rFonts w:ascii="Georgia" w:hAnsi="Georgia"/>
          <w:i/>
          <w:sz w:val="24"/>
          <w:szCs w:val="24"/>
        </w:rPr>
        <w:t>mikro</w:t>
      </w:r>
      <w:proofErr w:type="spellEnd"/>
      <w:r w:rsidRPr="007352B1">
        <w:rPr>
          <w:rFonts w:ascii="Georgia" w:hAnsi="Georgia"/>
          <w:i/>
          <w:sz w:val="24"/>
          <w:szCs w:val="24"/>
        </w:rPr>
        <w:t>-, kis- és középvállalkozások versenyképességének erősítését célzó és munkahelyteremtését szolgáló program. A legfrissebb előrejelzések szerint az idén is a fogyasztás lehet a gazdaság húzóereje. Végső soron rajtunk, fogyasztókon múlik, hogy tudatos vásárlóként előnyben részesítjük-e a hazai termékeket. Ez közös társadalmi felelősségünk, amiben az Érték és Minőség Nagydíj Pályázat hosszú évek óta kiemelkedően segít eligazodni.</w:t>
      </w:r>
    </w:p>
    <w:p w14:paraId="57FE5833" w14:textId="77777777" w:rsidR="007352B1" w:rsidRPr="007352B1" w:rsidRDefault="007352B1" w:rsidP="007352B1">
      <w:pPr>
        <w:spacing w:after="0" w:line="240" w:lineRule="auto"/>
        <w:jc w:val="both"/>
        <w:rPr>
          <w:rFonts w:ascii="Georgia" w:hAnsi="Georgia"/>
          <w:i/>
          <w:sz w:val="24"/>
          <w:szCs w:val="24"/>
        </w:rPr>
      </w:pPr>
    </w:p>
    <w:p w14:paraId="538A6F06" w14:textId="77777777" w:rsidR="007352B1" w:rsidRPr="007352B1" w:rsidRDefault="007352B1" w:rsidP="007352B1">
      <w:pPr>
        <w:spacing w:after="0" w:line="240" w:lineRule="auto"/>
        <w:jc w:val="both"/>
        <w:rPr>
          <w:rFonts w:ascii="Georgia" w:hAnsi="Georgia"/>
          <w:i/>
          <w:sz w:val="24"/>
          <w:szCs w:val="24"/>
        </w:rPr>
      </w:pPr>
      <w:proofErr w:type="spellStart"/>
      <w:r w:rsidRPr="007352B1">
        <w:rPr>
          <w:rFonts w:ascii="Georgia" w:hAnsi="Georgia"/>
          <w:b/>
          <w:sz w:val="24"/>
          <w:szCs w:val="24"/>
        </w:rPr>
        <w:t>Tállai</w:t>
      </w:r>
      <w:proofErr w:type="spellEnd"/>
      <w:r w:rsidRPr="007352B1">
        <w:rPr>
          <w:rFonts w:ascii="Georgia" w:hAnsi="Georgia"/>
          <w:b/>
          <w:sz w:val="24"/>
          <w:szCs w:val="24"/>
        </w:rPr>
        <w:t xml:space="preserve"> András, az Agrárminisztérium miniszterhelyettese a pályázattal kapcsolatban így fogalmazott:</w:t>
      </w:r>
      <w:r w:rsidRPr="007352B1">
        <w:rPr>
          <w:rFonts w:ascii="Georgia" w:hAnsi="Georgia"/>
          <w:sz w:val="24"/>
          <w:szCs w:val="24"/>
        </w:rPr>
        <w:t xml:space="preserve"> </w:t>
      </w:r>
      <w:r w:rsidRPr="007352B1">
        <w:rPr>
          <w:rFonts w:ascii="Georgia" w:hAnsi="Georgia"/>
          <w:i/>
          <w:sz w:val="24"/>
          <w:szCs w:val="24"/>
        </w:rPr>
        <w:t xml:space="preserve">„Az idei év különösen kihívásokkal teli: a globális piacok átalakulása, a geopolitikai feszültségek, valamint a hazai gazdaságban tapasztalható kettősségek a gyors alkalmazkodást, a következetes értékteremtést és a hiteles minőséget helyezik a vállalkozások sikerének középpontjába. Ebben a környezetben az Érték és Minőség Nagydíj Tanúsító Védjegy kiemelt szerepet kap. Egyszerre segíti a fogyasztókat tudatos döntéseik meghozatalában, és biztosít objektív versenyelőnyt a pályázó vállalkozások számára. A hazai fogyasztói kereslet folyamatos élénkülése, a reálbérek emelkedése, valamint a Kormány célzott intézkedései együttesen teremtenek kedvező feltételeket ahhoz, hogy a minőségi, Magyarországon előállított termékek iránti kereslet tovább </w:t>
      </w:r>
      <w:proofErr w:type="spellStart"/>
      <w:r w:rsidRPr="007352B1">
        <w:rPr>
          <w:rFonts w:ascii="Georgia" w:hAnsi="Georgia"/>
          <w:i/>
          <w:sz w:val="24"/>
          <w:szCs w:val="24"/>
        </w:rPr>
        <w:t>erősödjön</w:t>
      </w:r>
      <w:proofErr w:type="spellEnd"/>
      <w:r w:rsidRPr="007352B1">
        <w:rPr>
          <w:rFonts w:ascii="Georgia" w:hAnsi="Georgia"/>
          <w:i/>
          <w:sz w:val="24"/>
          <w:szCs w:val="24"/>
        </w:rPr>
        <w:t>. A tapasztalatok azt mutatják, hogy a vásárlók ma már nem csupán az ár, hanem az értékállóság és a szakmailag ellenőrzött minőség alapján döntenek. Ebben a folyamatban az ÉMIN védjegy garancia arra, hogy a fogyasztók valódi, magas színvonalú teljesítményt kapnak.”</w:t>
      </w:r>
    </w:p>
    <w:p w14:paraId="00D21280" w14:textId="77777777" w:rsidR="007352B1" w:rsidRPr="007352B1" w:rsidRDefault="007352B1" w:rsidP="007352B1">
      <w:pPr>
        <w:spacing w:after="0" w:line="240" w:lineRule="auto"/>
        <w:jc w:val="both"/>
        <w:rPr>
          <w:rFonts w:ascii="Georgia" w:hAnsi="Georgia"/>
          <w:b/>
          <w:sz w:val="24"/>
          <w:szCs w:val="24"/>
        </w:rPr>
      </w:pPr>
    </w:p>
    <w:p w14:paraId="161C5965" w14:textId="77777777" w:rsidR="007352B1" w:rsidRPr="007352B1" w:rsidRDefault="007352B1" w:rsidP="007352B1">
      <w:pPr>
        <w:spacing w:after="0" w:line="240" w:lineRule="auto"/>
        <w:jc w:val="both"/>
        <w:rPr>
          <w:rFonts w:ascii="Georgia" w:hAnsi="Georgia"/>
          <w:b/>
          <w:sz w:val="24"/>
          <w:szCs w:val="24"/>
        </w:rPr>
      </w:pPr>
      <w:r w:rsidRPr="007352B1">
        <w:rPr>
          <w:rFonts w:ascii="Georgia" w:hAnsi="Georgia"/>
          <w:b/>
          <w:sz w:val="24"/>
          <w:szCs w:val="24"/>
        </w:rPr>
        <w:t>Nacsa Lőrinc nemzetpolitikáért felelős államtitkár a pályázattal kapcsolatban köszöntőjében így fogalmaz:</w:t>
      </w:r>
      <w:r w:rsidRPr="007352B1">
        <w:rPr>
          <w:rFonts w:ascii="Georgia" w:hAnsi="Georgia"/>
          <w:i/>
          <w:sz w:val="24"/>
          <w:szCs w:val="24"/>
        </w:rPr>
        <w:t xml:space="preserve"> „Az Érték és Minőség Nagydíj Tanúsító Védjegy jól mutatja, hogy azoknak a tevékenységét ismerjük el, akik a legértékesebb, a leginkább minőségi munkát végzik. Akik munkájukkal nemcsak önmaguk és munkatársaik jólétét biztosítják, hanem egyben a magyarság jó hírnevét is öregbítik. A munka értékének fontossága, a minőségre való törekvés nem áll meg az országhatáron: minden magyar, éljen bárhol a Kárpát-medencében vagy a világ </w:t>
      </w:r>
      <w:r w:rsidRPr="007352B1">
        <w:rPr>
          <w:rFonts w:ascii="Georgia" w:hAnsi="Georgia"/>
          <w:i/>
          <w:sz w:val="24"/>
          <w:szCs w:val="24"/>
        </w:rPr>
        <w:lastRenderedPageBreak/>
        <w:t>bármely pontján, ezt a szellemiséget képviseli és erősíti. Éppen ezért nagyon fontos, hogy az Érték és Minőség védjegyet az anyaországi mellett a külhoni vállalkozások is viselhetik. Nemzetünk újraegyesítésének fontos lépcsőfoka, hogy immáron a gazdaság, a vállalkozások területén is egységes nemzetben gondolkodunk.”</w:t>
      </w:r>
    </w:p>
    <w:p w14:paraId="589E4791" w14:textId="77777777" w:rsidR="007352B1" w:rsidRPr="007352B1" w:rsidRDefault="007352B1" w:rsidP="007352B1">
      <w:pPr>
        <w:spacing w:after="0" w:line="240" w:lineRule="auto"/>
        <w:jc w:val="both"/>
        <w:rPr>
          <w:rFonts w:ascii="Georgia" w:hAnsi="Georgia"/>
          <w:sz w:val="24"/>
          <w:szCs w:val="24"/>
        </w:rPr>
      </w:pPr>
    </w:p>
    <w:p w14:paraId="4B2C5CC8" w14:textId="77777777" w:rsidR="007352B1" w:rsidRPr="007352B1" w:rsidRDefault="007352B1" w:rsidP="007352B1">
      <w:pPr>
        <w:spacing w:after="0" w:line="240" w:lineRule="auto"/>
        <w:jc w:val="both"/>
        <w:rPr>
          <w:rFonts w:ascii="Georgia" w:hAnsi="Georgia"/>
          <w:sz w:val="24"/>
          <w:szCs w:val="24"/>
        </w:rPr>
      </w:pPr>
      <w:r w:rsidRPr="007352B1">
        <w:rPr>
          <w:rFonts w:ascii="Georgia" w:hAnsi="Georgia"/>
          <w:sz w:val="24"/>
          <w:szCs w:val="24"/>
        </w:rPr>
        <w:t>Az Érték és Minőség Nagydíj Pályázatra jelentkezhet 2026. május 28-ig minden magánszemély, jogi személy, jogi személyiséggel nem rendelkező társaság, egyéni vállalkozó, alkotóközösség. A pályázat nyílt jellege lehetővé teszi a jelentkezést az Érték és Minőség Nagydíj Tanúsító Védjegy és a kitüntető cím használatára a legtöbb gazdasági és kulturális vállalkozás számára, a pályázat tárgya azonban csak a gazdasági életben már ténylegesen testet öltött termék, szolgáltatásban megvalósult ötlet, innovatív elképzelés lehet. A pályázati rendszer lehetőséget biztosít a védjegyhasználatokon felül a különböző területeken legkiemelkedőbb pályázatok különdíjakkal történő elismerésére is.</w:t>
      </w:r>
    </w:p>
    <w:p w14:paraId="7FF03161" w14:textId="77777777" w:rsidR="007352B1" w:rsidRPr="007352B1" w:rsidRDefault="007352B1" w:rsidP="007352B1">
      <w:pPr>
        <w:spacing w:after="0" w:line="240" w:lineRule="auto"/>
        <w:jc w:val="both"/>
        <w:rPr>
          <w:rFonts w:ascii="Georgia" w:hAnsi="Georgia"/>
          <w:sz w:val="24"/>
          <w:szCs w:val="24"/>
        </w:rPr>
      </w:pPr>
    </w:p>
    <w:p w14:paraId="3CA35671" w14:textId="77777777" w:rsidR="007352B1" w:rsidRPr="007352B1" w:rsidRDefault="007352B1" w:rsidP="007352B1">
      <w:pPr>
        <w:spacing w:after="0" w:line="240" w:lineRule="auto"/>
        <w:jc w:val="both"/>
        <w:rPr>
          <w:rFonts w:ascii="Georgia" w:hAnsi="Georgia"/>
          <w:sz w:val="24"/>
          <w:szCs w:val="24"/>
        </w:rPr>
      </w:pPr>
      <w:r w:rsidRPr="007352B1">
        <w:rPr>
          <w:rFonts w:ascii="Georgia" w:hAnsi="Georgia"/>
          <w:sz w:val="24"/>
          <w:szCs w:val="24"/>
        </w:rPr>
        <w:t xml:space="preserve">A meghirdetett 48 pályázati főcsoport a nehézipar több üzletágát érinti, ilyenek: a gépipar, vegyipar, építőanyag-ipar, járműipar; a könnyűipar számos ágazatát: a fa-, papír-, textil-, bőripar, nyomdaipar, </w:t>
      </w:r>
      <w:proofErr w:type="spellStart"/>
      <w:r w:rsidRPr="007352B1">
        <w:rPr>
          <w:rFonts w:ascii="Georgia" w:hAnsi="Georgia"/>
          <w:sz w:val="24"/>
          <w:szCs w:val="24"/>
        </w:rPr>
        <w:t>kézmű</w:t>
      </w:r>
      <w:proofErr w:type="spellEnd"/>
      <w:r w:rsidRPr="007352B1">
        <w:rPr>
          <w:rFonts w:ascii="Georgia" w:hAnsi="Georgia"/>
          <w:sz w:val="24"/>
          <w:szCs w:val="24"/>
        </w:rPr>
        <w:t xml:space="preserve">- és háziipar; továbbá az élelmiszeripar szinte valamennyi területét. Legalább ilyen hangsúlyosak az orvosi, gyógyászati eszközök és szolgáltatások, a lakberendezéshez, a vendéglátáshoz kapcsolódó csoportok is. Idén először kapnak önálló pályázási lehetőséget az ún. mentes termékek. A főcsoportok között természetesen különböző szolgáltatások is megtalálhatók: webshop, múzeumi, szabadidős és kulturális tevékenységek, rendezvények, oktatás, közétkeztetés, szállítmányozás, </w:t>
      </w:r>
      <w:proofErr w:type="gramStart"/>
      <w:r w:rsidRPr="007352B1">
        <w:rPr>
          <w:rFonts w:ascii="Georgia" w:hAnsi="Georgia"/>
          <w:sz w:val="24"/>
          <w:szCs w:val="24"/>
        </w:rPr>
        <w:t>raktározás,</w:t>
      </w:r>
      <w:proofErr w:type="gramEnd"/>
      <w:r w:rsidRPr="007352B1">
        <w:rPr>
          <w:rFonts w:ascii="Georgia" w:hAnsi="Georgia"/>
          <w:sz w:val="24"/>
          <w:szCs w:val="24"/>
        </w:rPr>
        <w:t xml:space="preserve"> stb.</w:t>
      </w:r>
    </w:p>
    <w:p w14:paraId="6137FECC" w14:textId="77777777" w:rsidR="007352B1" w:rsidRPr="007352B1" w:rsidRDefault="007352B1" w:rsidP="007352B1">
      <w:pPr>
        <w:spacing w:after="0" w:line="240" w:lineRule="auto"/>
        <w:jc w:val="both"/>
        <w:rPr>
          <w:rFonts w:ascii="Georgia" w:hAnsi="Georgia"/>
          <w:sz w:val="24"/>
          <w:szCs w:val="24"/>
        </w:rPr>
      </w:pPr>
    </w:p>
    <w:p w14:paraId="3C36B878" w14:textId="77777777" w:rsidR="007352B1" w:rsidRPr="007352B1" w:rsidRDefault="007352B1" w:rsidP="007352B1">
      <w:pPr>
        <w:spacing w:after="0" w:line="240" w:lineRule="auto"/>
        <w:jc w:val="both"/>
        <w:rPr>
          <w:rFonts w:ascii="Georgia" w:hAnsi="Georgia"/>
          <w:sz w:val="24"/>
          <w:szCs w:val="24"/>
        </w:rPr>
      </w:pPr>
      <w:r w:rsidRPr="007352B1">
        <w:rPr>
          <w:rFonts w:ascii="Georgia" w:hAnsi="Georgia"/>
          <w:sz w:val="24"/>
          <w:szCs w:val="24"/>
        </w:rPr>
        <w:t>Az Érték és Minőség Nagydíj Pályázat kitüntetéseit – a „tanúsított minőség jelképét” – 2026. szeptember 10-én az Országház Főrendiházi üléstermében adják át.</w:t>
      </w:r>
    </w:p>
    <w:p w14:paraId="1A4F9DB3" w14:textId="77777777" w:rsidR="007352B1" w:rsidRPr="007352B1" w:rsidRDefault="007352B1" w:rsidP="007352B1">
      <w:pPr>
        <w:spacing w:after="0" w:line="240" w:lineRule="auto"/>
        <w:jc w:val="both"/>
        <w:rPr>
          <w:rFonts w:ascii="Georgia" w:hAnsi="Georgia"/>
          <w:sz w:val="24"/>
          <w:szCs w:val="24"/>
        </w:rPr>
      </w:pPr>
    </w:p>
    <w:p w14:paraId="7B61A827" w14:textId="77777777" w:rsidR="007352B1" w:rsidRPr="007352B1" w:rsidRDefault="007352B1" w:rsidP="007352B1">
      <w:pPr>
        <w:spacing w:after="0" w:line="240" w:lineRule="auto"/>
        <w:jc w:val="both"/>
        <w:rPr>
          <w:rFonts w:ascii="Georgia" w:hAnsi="Georgia"/>
          <w:sz w:val="24"/>
          <w:szCs w:val="24"/>
        </w:rPr>
      </w:pPr>
      <w:r w:rsidRPr="007352B1">
        <w:rPr>
          <w:rFonts w:ascii="Georgia" w:hAnsi="Georgia"/>
          <w:sz w:val="24"/>
          <w:szCs w:val="24"/>
        </w:rPr>
        <w:t>A védjegyekkel történő minőségtanúsítás közel három évtizedes múltra tekint vissza. Az Érték és Minőség Nagydíj Tanúsító Védjegy elődje a Magyar Termék Nagydíj Tanúsító Védjegy 1998 tavaszán indult útjára. E védjegyet – kiterjesztve a teljes Kárpát-régióra – követte 2018-ban a korszerű, nemzetközileg is egyértelmű Érték és Minőség Nagydíj Tanúsító Védjegy. A Kiírók Tanácsa döntése alapján a legkiemelkedőbbnek ítélt pályázatok kiérdemlik az Érték és Minőség Nagydíj Tanúsító Védjegy használatát, ezzel együtt a védjegyhasználat tartama alatt az Érték és Minőség Nagydíj kitüntető cím viselését. A védjegyhasználatot magyar és angol nyelvű, Balázs Károly grafikus művész által tervezett kitüntető oklevél, valamint az Érték és Minőség Nagydíj emblémájával díszített, Dr. Szőcs Andrea iparművész által tervezett egyedi iparművészeti trófea tanúsít. A legkiemelkedőbb pályázatoknak a Kiírók Tanácsa különdíjakat is adományoz.</w:t>
      </w:r>
    </w:p>
    <w:p w14:paraId="6C7CCEFC" w14:textId="77777777" w:rsidR="007352B1" w:rsidRPr="007352B1" w:rsidRDefault="007352B1" w:rsidP="007352B1">
      <w:pPr>
        <w:spacing w:after="0" w:line="240" w:lineRule="auto"/>
        <w:jc w:val="both"/>
        <w:rPr>
          <w:rFonts w:ascii="Georgia" w:hAnsi="Georgia"/>
          <w:sz w:val="24"/>
          <w:szCs w:val="24"/>
        </w:rPr>
      </w:pPr>
    </w:p>
    <w:p w14:paraId="0B1D8C44" w14:textId="77777777" w:rsidR="007352B1" w:rsidRPr="007352B1" w:rsidRDefault="007352B1" w:rsidP="007352B1">
      <w:pPr>
        <w:spacing w:after="0" w:line="240" w:lineRule="auto"/>
        <w:jc w:val="both"/>
        <w:rPr>
          <w:rFonts w:ascii="Georgia" w:hAnsi="Georgia"/>
          <w:sz w:val="24"/>
          <w:szCs w:val="24"/>
          <w:u w:val="single"/>
        </w:rPr>
      </w:pPr>
      <w:r w:rsidRPr="007352B1">
        <w:rPr>
          <w:rFonts w:ascii="Georgia" w:hAnsi="Georgia"/>
          <w:sz w:val="24"/>
          <w:szCs w:val="24"/>
          <w:u w:val="single"/>
        </w:rPr>
        <w:t>Bővebb tájékoztatás az Érték és Minőség Nagydíj Pályázati Rendszerről a Pályázati Felhívásban és a Háttérinformációk című anyagban található.</w:t>
      </w:r>
    </w:p>
    <w:p w14:paraId="079AC3C7" w14:textId="77777777" w:rsidR="007352B1" w:rsidRPr="007352B1" w:rsidRDefault="007352B1" w:rsidP="007352B1">
      <w:pPr>
        <w:spacing w:after="0" w:line="240" w:lineRule="auto"/>
        <w:jc w:val="both"/>
        <w:rPr>
          <w:rFonts w:ascii="Georgia" w:hAnsi="Georgia"/>
          <w:sz w:val="24"/>
          <w:szCs w:val="24"/>
        </w:rPr>
      </w:pPr>
    </w:p>
    <w:p w14:paraId="70694FE0" w14:textId="5525EFA6" w:rsidR="007352B1" w:rsidRDefault="007352B1" w:rsidP="007352B1">
      <w:pPr>
        <w:spacing w:after="0" w:line="240" w:lineRule="auto"/>
        <w:jc w:val="both"/>
        <w:rPr>
          <w:rFonts w:ascii="Georgia" w:hAnsi="Georgia"/>
          <w:b/>
          <w:sz w:val="24"/>
          <w:szCs w:val="24"/>
        </w:rPr>
      </w:pPr>
      <w:r w:rsidRPr="007352B1">
        <w:rPr>
          <w:rFonts w:ascii="Georgia" w:hAnsi="Georgia"/>
          <w:b/>
          <w:sz w:val="24"/>
          <w:szCs w:val="24"/>
        </w:rPr>
        <w:t>Budapest, 2026. március 18.</w:t>
      </w:r>
    </w:p>
    <w:p w14:paraId="5755702D" w14:textId="2A7BF4C1" w:rsidR="007352B1" w:rsidRPr="007352B1" w:rsidRDefault="007352B1" w:rsidP="007352B1">
      <w:pPr>
        <w:spacing w:after="0" w:line="240" w:lineRule="auto"/>
        <w:jc w:val="both"/>
        <w:rPr>
          <w:rFonts w:ascii="Georgia" w:hAnsi="Georgia"/>
          <w:b/>
          <w:sz w:val="24"/>
          <w:szCs w:val="24"/>
        </w:rPr>
      </w:pPr>
      <w:r w:rsidRPr="007352B1">
        <w:rPr>
          <w:rFonts w:ascii="Georgia" w:hAnsi="Georgia"/>
          <w:b/>
          <w:sz w:val="24"/>
          <w:szCs w:val="24"/>
        </w:rPr>
        <w:t>Az Érték és Minőség Nagydíj Pályázat Kiírói Tanácsa</w:t>
      </w:r>
    </w:p>
    <w:p w14:paraId="03BD41BF" w14:textId="77777777" w:rsidR="007352B1" w:rsidRPr="007352B1" w:rsidRDefault="007352B1" w:rsidP="007352B1">
      <w:pPr>
        <w:spacing w:after="0" w:line="240" w:lineRule="auto"/>
        <w:jc w:val="both"/>
        <w:rPr>
          <w:rFonts w:ascii="Georgia" w:hAnsi="Georgia"/>
          <w:b/>
          <w:sz w:val="24"/>
          <w:szCs w:val="24"/>
        </w:rPr>
      </w:pPr>
    </w:p>
    <w:p w14:paraId="0E8FF63C" w14:textId="77777777" w:rsidR="007352B1" w:rsidRPr="007352B1" w:rsidRDefault="007352B1" w:rsidP="007352B1">
      <w:pPr>
        <w:spacing w:after="0"/>
        <w:rPr>
          <w:rFonts w:ascii="Georgia" w:hAnsi="Georgia"/>
        </w:rPr>
      </w:pPr>
      <w:r w:rsidRPr="007352B1">
        <w:rPr>
          <w:rFonts w:ascii="Georgia" w:hAnsi="Georgia"/>
          <w:sz w:val="24"/>
          <w:szCs w:val="24"/>
        </w:rPr>
        <w:t xml:space="preserve">További információ: </w:t>
      </w:r>
      <w:hyperlink r:id="rId6" w:history="1">
        <w:r w:rsidRPr="007352B1">
          <w:rPr>
            <w:rStyle w:val="Hiperhivatkozs"/>
            <w:rFonts w:ascii="Georgia" w:hAnsi="Georgia"/>
            <w:sz w:val="24"/>
            <w:szCs w:val="24"/>
          </w:rPr>
          <w:t>http://www.emin.hu</w:t>
        </w:r>
      </w:hyperlink>
    </w:p>
    <w:p w14:paraId="2C77DEC1" w14:textId="7B6852E3" w:rsidR="00876A58" w:rsidRPr="007352B1" w:rsidRDefault="00876A58" w:rsidP="007352B1">
      <w:pPr>
        <w:spacing w:after="0"/>
        <w:jc w:val="both"/>
        <w:rPr>
          <w:rFonts w:ascii="Georgia" w:hAnsi="Georgia"/>
        </w:rPr>
      </w:pPr>
    </w:p>
    <w:p w14:paraId="0AEF62C5" w14:textId="77777777" w:rsidR="00835F04" w:rsidRPr="007352B1" w:rsidRDefault="00835F04" w:rsidP="007352B1">
      <w:pPr>
        <w:spacing w:after="0"/>
        <w:jc w:val="both"/>
        <w:rPr>
          <w:rFonts w:ascii="Georgia" w:hAnsi="Georgia"/>
        </w:rPr>
      </w:pPr>
    </w:p>
    <w:sectPr w:rsidR="00835F04" w:rsidRPr="007352B1" w:rsidSect="00806905">
      <w:headerReference w:type="default" r:id="rId7"/>
      <w:footerReference w:type="default" r:id="rId8"/>
      <w:pgSz w:w="11906" w:h="16838"/>
      <w:pgMar w:top="992" w:right="851" w:bottom="1134" w:left="1843"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FB289" w14:textId="77777777" w:rsidR="00535056" w:rsidRDefault="00535056" w:rsidP="00806905">
      <w:pPr>
        <w:spacing w:line="240" w:lineRule="auto"/>
      </w:pPr>
      <w:r>
        <w:separator/>
      </w:r>
    </w:p>
  </w:endnote>
  <w:endnote w:type="continuationSeparator" w:id="0">
    <w:p w14:paraId="1EEF6F89" w14:textId="77777777" w:rsidR="00535056" w:rsidRDefault="00535056" w:rsidP="008069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3447"/>
      <w:docPartObj>
        <w:docPartGallery w:val="Page Numbers (Bottom of Page)"/>
        <w:docPartUnique/>
      </w:docPartObj>
    </w:sdtPr>
    <w:sdtEndPr>
      <w:rPr>
        <w:sz w:val="20"/>
        <w:szCs w:val="20"/>
      </w:rPr>
    </w:sdtEndPr>
    <w:sdtContent>
      <w:p w14:paraId="7ED6D6EC" w14:textId="63F055AE" w:rsidR="00806905" w:rsidRPr="004C6AC6" w:rsidRDefault="004C6AC6" w:rsidP="0092507B">
        <w:pPr>
          <w:pStyle w:val="llb"/>
          <w:tabs>
            <w:tab w:val="clear" w:pos="4536"/>
            <w:tab w:val="clear" w:pos="9072"/>
          </w:tabs>
          <w:jc w:val="center"/>
          <w:rPr>
            <w:sz w:val="20"/>
            <w:szCs w:val="20"/>
          </w:rPr>
        </w:pPr>
        <w:r w:rsidRPr="004C6AC6">
          <w:rPr>
            <w:sz w:val="20"/>
            <w:szCs w:val="20"/>
          </w:rPr>
          <w:fldChar w:fldCharType="begin"/>
        </w:r>
        <w:r w:rsidRPr="004C6AC6">
          <w:rPr>
            <w:sz w:val="20"/>
            <w:szCs w:val="20"/>
          </w:rPr>
          <w:instrText>PAGE   \* MERGEFORMAT</w:instrText>
        </w:r>
        <w:r w:rsidRPr="004C6AC6">
          <w:rPr>
            <w:sz w:val="20"/>
            <w:szCs w:val="20"/>
          </w:rPr>
          <w:fldChar w:fldCharType="separate"/>
        </w:r>
        <w:r w:rsidRPr="004C6AC6">
          <w:rPr>
            <w:sz w:val="20"/>
            <w:szCs w:val="20"/>
          </w:rPr>
          <w:t>2</w:t>
        </w:r>
        <w:r w:rsidRPr="004C6AC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B9C04" w14:textId="77777777" w:rsidR="00535056" w:rsidRDefault="00535056" w:rsidP="00806905">
      <w:pPr>
        <w:spacing w:line="240" w:lineRule="auto"/>
      </w:pPr>
      <w:r>
        <w:separator/>
      </w:r>
    </w:p>
  </w:footnote>
  <w:footnote w:type="continuationSeparator" w:id="0">
    <w:p w14:paraId="0DEEFBF0" w14:textId="77777777" w:rsidR="00535056" w:rsidRDefault="00535056" w:rsidP="008069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5745" w14:textId="76C918D0" w:rsidR="00806905" w:rsidRDefault="00835F04" w:rsidP="00806905">
    <w:pPr>
      <w:pStyle w:val="lfej"/>
      <w:tabs>
        <w:tab w:val="clear" w:pos="4536"/>
        <w:tab w:val="clear" w:pos="9072"/>
      </w:tabs>
    </w:pPr>
    <w:r>
      <w:rPr>
        <w:noProof/>
      </w:rPr>
      <mc:AlternateContent>
        <mc:Choice Requires="wps">
          <w:drawing>
            <wp:anchor distT="0" distB="0" distL="114300" distR="114300" simplePos="0" relativeHeight="251659264" behindDoc="0" locked="0" layoutInCell="1" allowOverlap="1" wp14:anchorId="1BC9CCD7" wp14:editId="70A505CB">
              <wp:simplePos x="0" y="0"/>
              <wp:positionH relativeFrom="column">
                <wp:posOffset>4765675</wp:posOffset>
              </wp:positionH>
              <wp:positionV relativeFrom="paragraph">
                <wp:posOffset>-375285</wp:posOffset>
              </wp:positionV>
              <wp:extent cx="1616710" cy="2506980"/>
              <wp:effectExtent l="0" t="0" r="0" b="0"/>
              <wp:wrapSquare wrapText="bothSides"/>
              <wp:docPr id="1084852851" name="Téglalap 2"/>
              <wp:cNvGraphicFramePr/>
              <a:graphic xmlns:a="http://schemas.openxmlformats.org/drawingml/2006/main">
                <a:graphicData uri="http://schemas.microsoft.com/office/word/2010/wordprocessingShape">
                  <wps:wsp>
                    <wps:cNvSpPr/>
                    <wps:spPr>
                      <a:xfrm>
                        <a:off x="0" y="0"/>
                        <a:ext cx="1616710" cy="25069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32073" id="Téglalap 2" o:spid="_x0000_s1026" style="position:absolute;margin-left:375.25pt;margin-top:-29.55pt;width:127.3pt;height:19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" filled="f" stroked="f" strokeweight="1pt">
              <w10:wrap type="square"/>
            </v:rect>
          </w:pict>
        </mc:Fallback>
      </mc:AlternateContent>
    </w:r>
    <w:r w:rsidR="00806905">
      <w:rPr>
        <w:noProof/>
      </w:rPr>
      <w:drawing>
        <wp:anchor distT="0" distB="0" distL="114300" distR="114300" simplePos="0" relativeHeight="251658240" behindDoc="1" locked="0" layoutInCell="1" allowOverlap="1" wp14:anchorId="63FA725C" wp14:editId="23103EA5">
          <wp:simplePos x="0" y="0"/>
          <wp:positionH relativeFrom="column">
            <wp:posOffset>-1173480</wp:posOffset>
          </wp:positionH>
          <wp:positionV relativeFrom="paragraph">
            <wp:posOffset>-373380</wp:posOffset>
          </wp:positionV>
          <wp:extent cx="7630160" cy="10698374"/>
          <wp:effectExtent l="0" t="0" r="8890" b="8255"/>
          <wp:wrapNone/>
          <wp:docPr id="49639868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80219" name="Kép 917480219"/>
                  <pic:cNvPicPr/>
                </pic:nvPicPr>
                <pic:blipFill>
                  <a:blip r:embed="rId1">
                    <a:extLst>
                      <a:ext uri="{28A0092B-C50C-407E-A947-70E740481C1C}">
                        <a14:useLocalDpi xmlns:a14="http://schemas.microsoft.com/office/drawing/2010/main" val="0"/>
                      </a:ext>
                    </a:extLst>
                  </a:blip>
                  <a:stretch>
                    <a:fillRect/>
                  </a:stretch>
                </pic:blipFill>
                <pic:spPr>
                  <a:xfrm>
                    <a:off x="0" y="0"/>
                    <a:ext cx="7630160" cy="10698374"/>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05"/>
    <w:rsid w:val="001C3593"/>
    <w:rsid w:val="00200FA0"/>
    <w:rsid w:val="002C0D3B"/>
    <w:rsid w:val="003D1A23"/>
    <w:rsid w:val="00422364"/>
    <w:rsid w:val="004C6AC6"/>
    <w:rsid w:val="00535056"/>
    <w:rsid w:val="007352B1"/>
    <w:rsid w:val="00806905"/>
    <w:rsid w:val="00835F04"/>
    <w:rsid w:val="00876A58"/>
    <w:rsid w:val="0092507B"/>
    <w:rsid w:val="00A37DBD"/>
    <w:rsid w:val="00B61386"/>
    <w:rsid w:val="00CD54EB"/>
    <w:rsid w:val="00E333EF"/>
    <w:rsid w:val="00EE6E8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C05EE"/>
  <w15:chartTrackingRefBased/>
  <w15:docId w15:val="{5FDF1A67-48D8-4790-89C2-0E1CFE39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HAnsi"/>
        <w:kern w:val="2"/>
        <w:sz w:val="22"/>
        <w:szCs w:val="22"/>
        <w:lang w:val="hu-HU" w:eastAsia="en-US" w:bidi="ar-SA"/>
        <w14:ligatures w14:val="standardContextual"/>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352B1"/>
    <w:pPr>
      <w:spacing w:after="160"/>
    </w:pPr>
    <w:rPr>
      <w:rFonts w:asciiTheme="minorHAnsi" w:hAnsiTheme="minorHAnsi" w:cstheme="minorBidi"/>
      <w:kern w:val="0"/>
      <w14:ligatures w14:val="none"/>
    </w:rPr>
  </w:style>
  <w:style w:type="paragraph" w:styleId="Cmsor1">
    <w:name w:val="heading 1"/>
    <w:basedOn w:val="Norml"/>
    <w:next w:val="Norml"/>
    <w:link w:val="Cmsor1Char"/>
    <w:uiPriority w:val="9"/>
    <w:qFormat/>
    <w:rsid w:val="0080690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Cmsor2">
    <w:name w:val="heading 2"/>
    <w:basedOn w:val="Norml"/>
    <w:next w:val="Norml"/>
    <w:link w:val="Cmsor2Char"/>
    <w:uiPriority w:val="9"/>
    <w:semiHidden/>
    <w:unhideWhenUsed/>
    <w:qFormat/>
    <w:rsid w:val="0080690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Cmsor3">
    <w:name w:val="heading 3"/>
    <w:basedOn w:val="Norml"/>
    <w:next w:val="Norml"/>
    <w:link w:val="Cmsor3Char"/>
    <w:uiPriority w:val="9"/>
    <w:semiHidden/>
    <w:unhideWhenUsed/>
    <w:qFormat/>
    <w:rsid w:val="0080690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Cmsor4">
    <w:name w:val="heading 4"/>
    <w:basedOn w:val="Norml"/>
    <w:next w:val="Norml"/>
    <w:link w:val="Cmsor4Char"/>
    <w:uiPriority w:val="9"/>
    <w:semiHidden/>
    <w:unhideWhenUsed/>
    <w:qFormat/>
    <w:rsid w:val="00806905"/>
    <w:pPr>
      <w:keepNext/>
      <w:keepLines/>
      <w:spacing w:before="80" w:after="40"/>
      <w:outlineLvl w:val="3"/>
    </w:pPr>
    <w:rPr>
      <w:rFonts w:eastAsiaTheme="majorEastAsia" w:cstheme="majorBidi"/>
      <w:i/>
      <w:iCs/>
      <w:color w:val="2F5496" w:themeColor="accent1" w:themeShade="BF"/>
      <w:kern w:val="2"/>
      <w:sz w:val="24"/>
      <w14:ligatures w14:val="standardContextual"/>
    </w:rPr>
  </w:style>
  <w:style w:type="paragraph" w:styleId="Cmsor5">
    <w:name w:val="heading 5"/>
    <w:basedOn w:val="Norml"/>
    <w:next w:val="Norml"/>
    <w:link w:val="Cmsor5Char"/>
    <w:uiPriority w:val="9"/>
    <w:semiHidden/>
    <w:unhideWhenUsed/>
    <w:qFormat/>
    <w:rsid w:val="00806905"/>
    <w:pPr>
      <w:keepNext/>
      <w:keepLines/>
      <w:spacing w:before="80" w:after="40"/>
      <w:outlineLvl w:val="4"/>
    </w:pPr>
    <w:rPr>
      <w:rFonts w:eastAsiaTheme="majorEastAsia" w:cstheme="majorBidi"/>
      <w:color w:val="2F5496" w:themeColor="accent1" w:themeShade="BF"/>
      <w:kern w:val="2"/>
      <w:sz w:val="24"/>
      <w14:ligatures w14:val="standardContextual"/>
    </w:rPr>
  </w:style>
  <w:style w:type="paragraph" w:styleId="Cmsor6">
    <w:name w:val="heading 6"/>
    <w:basedOn w:val="Norml"/>
    <w:next w:val="Norml"/>
    <w:link w:val="Cmsor6Char"/>
    <w:uiPriority w:val="9"/>
    <w:semiHidden/>
    <w:unhideWhenUsed/>
    <w:qFormat/>
    <w:rsid w:val="00806905"/>
    <w:pPr>
      <w:keepNext/>
      <w:keepLines/>
      <w:spacing w:before="40" w:after="0"/>
      <w:outlineLvl w:val="5"/>
    </w:pPr>
    <w:rPr>
      <w:rFonts w:eastAsiaTheme="majorEastAsia" w:cstheme="majorBidi"/>
      <w:i/>
      <w:iCs/>
      <w:color w:val="595959" w:themeColor="text1" w:themeTint="A6"/>
      <w:kern w:val="2"/>
      <w:sz w:val="24"/>
      <w14:ligatures w14:val="standardContextual"/>
    </w:rPr>
  </w:style>
  <w:style w:type="paragraph" w:styleId="Cmsor7">
    <w:name w:val="heading 7"/>
    <w:basedOn w:val="Norml"/>
    <w:next w:val="Norml"/>
    <w:link w:val="Cmsor7Char"/>
    <w:uiPriority w:val="9"/>
    <w:semiHidden/>
    <w:unhideWhenUsed/>
    <w:qFormat/>
    <w:rsid w:val="00806905"/>
    <w:pPr>
      <w:keepNext/>
      <w:keepLines/>
      <w:spacing w:before="40" w:after="0"/>
      <w:outlineLvl w:val="6"/>
    </w:pPr>
    <w:rPr>
      <w:rFonts w:eastAsiaTheme="majorEastAsia" w:cstheme="majorBidi"/>
      <w:color w:val="595959" w:themeColor="text1" w:themeTint="A6"/>
      <w:kern w:val="2"/>
      <w:sz w:val="24"/>
      <w14:ligatures w14:val="standardContextual"/>
    </w:rPr>
  </w:style>
  <w:style w:type="paragraph" w:styleId="Cmsor8">
    <w:name w:val="heading 8"/>
    <w:basedOn w:val="Norml"/>
    <w:next w:val="Norml"/>
    <w:link w:val="Cmsor8Char"/>
    <w:uiPriority w:val="9"/>
    <w:semiHidden/>
    <w:unhideWhenUsed/>
    <w:qFormat/>
    <w:rsid w:val="00806905"/>
    <w:pPr>
      <w:keepNext/>
      <w:keepLines/>
      <w:spacing w:after="0"/>
      <w:outlineLvl w:val="7"/>
    </w:pPr>
    <w:rPr>
      <w:rFonts w:eastAsiaTheme="majorEastAsia" w:cstheme="majorBidi"/>
      <w:i/>
      <w:iCs/>
      <w:color w:val="272727" w:themeColor="text1" w:themeTint="D8"/>
      <w:kern w:val="2"/>
      <w:sz w:val="24"/>
      <w14:ligatures w14:val="standardContextual"/>
    </w:rPr>
  </w:style>
  <w:style w:type="paragraph" w:styleId="Cmsor9">
    <w:name w:val="heading 9"/>
    <w:basedOn w:val="Norml"/>
    <w:next w:val="Norml"/>
    <w:link w:val="Cmsor9Char"/>
    <w:uiPriority w:val="9"/>
    <w:semiHidden/>
    <w:unhideWhenUsed/>
    <w:qFormat/>
    <w:rsid w:val="00806905"/>
    <w:pPr>
      <w:keepNext/>
      <w:keepLines/>
      <w:spacing w:after="0"/>
      <w:outlineLvl w:val="8"/>
    </w:pPr>
    <w:rPr>
      <w:rFonts w:eastAsiaTheme="majorEastAsia" w:cstheme="majorBidi"/>
      <w:color w:val="272727" w:themeColor="text1" w:themeTint="D8"/>
      <w:kern w:val="2"/>
      <w:sz w:val="24"/>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06905"/>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806905"/>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806905"/>
    <w:rPr>
      <w:rFonts w:asciiTheme="minorHAnsi" w:eastAsiaTheme="majorEastAsia" w:hAnsiTheme="minorHAnsi" w:cstheme="majorBidi"/>
      <w:color w:val="2F5496" w:themeColor="accent1" w:themeShade="BF"/>
      <w:sz w:val="28"/>
      <w:szCs w:val="28"/>
    </w:rPr>
  </w:style>
  <w:style w:type="character" w:customStyle="1" w:styleId="Cmsor4Char">
    <w:name w:val="Címsor 4 Char"/>
    <w:basedOn w:val="Bekezdsalapbettpusa"/>
    <w:link w:val="Cmsor4"/>
    <w:uiPriority w:val="9"/>
    <w:semiHidden/>
    <w:rsid w:val="00806905"/>
    <w:rPr>
      <w:rFonts w:asciiTheme="minorHAnsi" w:eastAsiaTheme="majorEastAsia" w:hAnsiTheme="minorHAnsi" w:cstheme="majorBidi"/>
      <w:i/>
      <w:iCs/>
      <w:color w:val="2F5496" w:themeColor="accent1" w:themeShade="BF"/>
      <w:sz w:val="24"/>
    </w:rPr>
  </w:style>
  <w:style w:type="character" w:customStyle="1" w:styleId="Cmsor5Char">
    <w:name w:val="Címsor 5 Char"/>
    <w:basedOn w:val="Bekezdsalapbettpusa"/>
    <w:link w:val="Cmsor5"/>
    <w:uiPriority w:val="9"/>
    <w:semiHidden/>
    <w:rsid w:val="00806905"/>
    <w:rPr>
      <w:rFonts w:asciiTheme="minorHAnsi" w:eastAsiaTheme="majorEastAsia" w:hAnsiTheme="minorHAnsi" w:cstheme="majorBidi"/>
      <w:color w:val="2F5496" w:themeColor="accent1" w:themeShade="BF"/>
      <w:sz w:val="24"/>
    </w:rPr>
  </w:style>
  <w:style w:type="character" w:customStyle="1" w:styleId="Cmsor6Char">
    <w:name w:val="Címsor 6 Char"/>
    <w:basedOn w:val="Bekezdsalapbettpusa"/>
    <w:link w:val="Cmsor6"/>
    <w:uiPriority w:val="9"/>
    <w:semiHidden/>
    <w:rsid w:val="00806905"/>
    <w:rPr>
      <w:rFonts w:asciiTheme="minorHAnsi" w:eastAsiaTheme="majorEastAsia" w:hAnsiTheme="minorHAnsi" w:cstheme="majorBidi"/>
      <w:i/>
      <w:iCs/>
      <w:color w:val="595959" w:themeColor="text1" w:themeTint="A6"/>
      <w:sz w:val="24"/>
    </w:rPr>
  </w:style>
  <w:style w:type="character" w:customStyle="1" w:styleId="Cmsor7Char">
    <w:name w:val="Címsor 7 Char"/>
    <w:basedOn w:val="Bekezdsalapbettpusa"/>
    <w:link w:val="Cmsor7"/>
    <w:uiPriority w:val="9"/>
    <w:semiHidden/>
    <w:rsid w:val="00806905"/>
    <w:rPr>
      <w:rFonts w:asciiTheme="minorHAnsi" w:eastAsiaTheme="majorEastAsia" w:hAnsiTheme="minorHAnsi" w:cstheme="majorBidi"/>
      <w:color w:val="595959" w:themeColor="text1" w:themeTint="A6"/>
      <w:sz w:val="24"/>
    </w:rPr>
  </w:style>
  <w:style w:type="character" w:customStyle="1" w:styleId="Cmsor8Char">
    <w:name w:val="Címsor 8 Char"/>
    <w:basedOn w:val="Bekezdsalapbettpusa"/>
    <w:link w:val="Cmsor8"/>
    <w:uiPriority w:val="9"/>
    <w:semiHidden/>
    <w:rsid w:val="00806905"/>
    <w:rPr>
      <w:rFonts w:asciiTheme="minorHAnsi" w:eastAsiaTheme="majorEastAsia" w:hAnsiTheme="minorHAnsi" w:cstheme="majorBidi"/>
      <w:i/>
      <w:iCs/>
      <w:color w:val="272727" w:themeColor="text1" w:themeTint="D8"/>
      <w:sz w:val="24"/>
    </w:rPr>
  </w:style>
  <w:style w:type="character" w:customStyle="1" w:styleId="Cmsor9Char">
    <w:name w:val="Címsor 9 Char"/>
    <w:basedOn w:val="Bekezdsalapbettpusa"/>
    <w:link w:val="Cmsor9"/>
    <w:uiPriority w:val="9"/>
    <w:semiHidden/>
    <w:rsid w:val="00806905"/>
    <w:rPr>
      <w:rFonts w:asciiTheme="minorHAnsi" w:eastAsiaTheme="majorEastAsia" w:hAnsiTheme="minorHAnsi" w:cstheme="majorBidi"/>
      <w:color w:val="272727" w:themeColor="text1" w:themeTint="D8"/>
      <w:sz w:val="24"/>
    </w:rPr>
  </w:style>
  <w:style w:type="paragraph" w:styleId="Cm">
    <w:name w:val="Title"/>
    <w:basedOn w:val="Norml"/>
    <w:next w:val="Norml"/>
    <w:link w:val="CmChar"/>
    <w:uiPriority w:val="10"/>
    <w:qFormat/>
    <w:rsid w:val="0080690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mChar">
    <w:name w:val="Cím Char"/>
    <w:basedOn w:val="Bekezdsalapbettpusa"/>
    <w:link w:val="Cm"/>
    <w:uiPriority w:val="10"/>
    <w:rsid w:val="00806905"/>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80690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lcmChar">
    <w:name w:val="Alcím Char"/>
    <w:basedOn w:val="Bekezdsalapbettpusa"/>
    <w:link w:val="Alcm"/>
    <w:uiPriority w:val="11"/>
    <w:rsid w:val="00806905"/>
    <w:rPr>
      <w:rFonts w:asciiTheme="minorHAnsi" w:eastAsiaTheme="majorEastAsia" w:hAnsiTheme="minorHAnsi" w:cstheme="majorBidi"/>
      <w:color w:val="595959" w:themeColor="text1" w:themeTint="A6"/>
      <w:spacing w:val="15"/>
      <w:sz w:val="28"/>
      <w:szCs w:val="28"/>
    </w:rPr>
  </w:style>
  <w:style w:type="paragraph" w:styleId="Idzet">
    <w:name w:val="Quote"/>
    <w:basedOn w:val="Norml"/>
    <w:next w:val="Norml"/>
    <w:link w:val="IdzetChar"/>
    <w:uiPriority w:val="29"/>
    <w:qFormat/>
    <w:rsid w:val="00806905"/>
    <w:pPr>
      <w:spacing w:before="160"/>
      <w:jc w:val="center"/>
    </w:pPr>
    <w:rPr>
      <w:rFonts w:ascii="Georgia" w:hAnsi="Georgia" w:cstheme="minorHAnsi"/>
      <w:i/>
      <w:iCs/>
      <w:color w:val="404040" w:themeColor="text1" w:themeTint="BF"/>
      <w:kern w:val="2"/>
      <w:sz w:val="24"/>
      <w14:ligatures w14:val="standardContextual"/>
    </w:rPr>
  </w:style>
  <w:style w:type="character" w:customStyle="1" w:styleId="IdzetChar">
    <w:name w:val="Idézet Char"/>
    <w:basedOn w:val="Bekezdsalapbettpusa"/>
    <w:link w:val="Idzet"/>
    <w:uiPriority w:val="29"/>
    <w:rsid w:val="00806905"/>
    <w:rPr>
      <w:rFonts w:ascii="Georgia" w:hAnsi="Georgia"/>
      <w:i/>
      <w:iCs/>
      <w:color w:val="404040" w:themeColor="text1" w:themeTint="BF"/>
      <w:sz w:val="24"/>
    </w:rPr>
  </w:style>
  <w:style w:type="paragraph" w:styleId="Listaszerbekezds">
    <w:name w:val="List Paragraph"/>
    <w:basedOn w:val="Norml"/>
    <w:uiPriority w:val="34"/>
    <w:qFormat/>
    <w:rsid w:val="00806905"/>
    <w:pPr>
      <w:spacing w:after="0"/>
      <w:ind w:left="720"/>
      <w:contextualSpacing/>
    </w:pPr>
    <w:rPr>
      <w:rFonts w:ascii="Georgia" w:hAnsi="Georgia" w:cstheme="minorHAnsi"/>
      <w:kern w:val="2"/>
      <w:sz w:val="24"/>
      <w14:ligatures w14:val="standardContextual"/>
    </w:rPr>
  </w:style>
  <w:style w:type="character" w:styleId="Erskiemels">
    <w:name w:val="Intense Emphasis"/>
    <w:basedOn w:val="Bekezdsalapbettpusa"/>
    <w:uiPriority w:val="21"/>
    <w:qFormat/>
    <w:rsid w:val="00806905"/>
    <w:rPr>
      <w:i/>
      <w:iCs/>
      <w:color w:val="2F5496" w:themeColor="accent1" w:themeShade="BF"/>
    </w:rPr>
  </w:style>
  <w:style w:type="paragraph" w:styleId="Kiemeltidzet">
    <w:name w:val="Intense Quote"/>
    <w:basedOn w:val="Norml"/>
    <w:next w:val="Norml"/>
    <w:link w:val="KiemeltidzetChar"/>
    <w:uiPriority w:val="30"/>
    <w:qFormat/>
    <w:rsid w:val="00806905"/>
    <w:pPr>
      <w:pBdr>
        <w:top w:val="single" w:sz="4" w:space="10" w:color="2F5496" w:themeColor="accent1" w:themeShade="BF"/>
        <w:bottom w:val="single" w:sz="4" w:space="10" w:color="2F5496" w:themeColor="accent1" w:themeShade="BF"/>
      </w:pBdr>
      <w:spacing w:before="360" w:after="360"/>
      <w:ind w:left="864" w:right="864"/>
      <w:jc w:val="center"/>
    </w:pPr>
    <w:rPr>
      <w:rFonts w:ascii="Georgia" w:hAnsi="Georgia" w:cstheme="minorHAnsi"/>
      <w:i/>
      <w:iCs/>
      <w:color w:val="2F5496" w:themeColor="accent1" w:themeShade="BF"/>
      <w:kern w:val="2"/>
      <w:sz w:val="24"/>
      <w14:ligatures w14:val="standardContextual"/>
    </w:rPr>
  </w:style>
  <w:style w:type="character" w:customStyle="1" w:styleId="KiemeltidzetChar">
    <w:name w:val="Kiemelt idézet Char"/>
    <w:basedOn w:val="Bekezdsalapbettpusa"/>
    <w:link w:val="Kiemeltidzet"/>
    <w:uiPriority w:val="30"/>
    <w:rsid w:val="00806905"/>
    <w:rPr>
      <w:rFonts w:ascii="Georgia" w:hAnsi="Georgia"/>
      <w:i/>
      <w:iCs/>
      <w:color w:val="2F5496" w:themeColor="accent1" w:themeShade="BF"/>
      <w:sz w:val="24"/>
    </w:rPr>
  </w:style>
  <w:style w:type="character" w:styleId="Ershivatkozs">
    <w:name w:val="Intense Reference"/>
    <w:basedOn w:val="Bekezdsalapbettpusa"/>
    <w:uiPriority w:val="32"/>
    <w:qFormat/>
    <w:rsid w:val="00806905"/>
    <w:rPr>
      <w:b/>
      <w:bCs/>
      <w:smallCaps/>
      <w:color w:val="2F5496" w:themeColor="accent1" w:themeShade="BF"/>
      <w:spacing w:val="5"/>
    </w:rPr>
  </w:style>
  <w:style w:type="paragraph" w:styleId="lfej">
    <w:name w:val="header"/>
    <w:basedOn w:val="Norml"/>
    <w:link w:val="lfejChar"/>
    <w:uiPriority w:val="99"/>
    <w:unhideWhenUsed/>
    <w:rsid w:val="00806905"/>
    <w:pPr>
      <w:tabs>
        <w:tab w:val="center" w:pos="4536"/>
        <w:tab w:val="right" w:pos="9072"/>
      </w:tabs>
      <w:spacing w:after="0" w:line="240" w:lineRule="auto"/>
    </w:pPr>
    <w:rPr>
      <w:rFonts w:ascii="Georgia" w:hAnsi="Georgia" w:cstheme="minorHAnsi"/>
      <w:kern w:val="2"/>
      <w:sz w:val="24"/>
      <w14:ligatures w14:val="standardContextual"/>
    </w:rPr>
  </w:style>
  <w:style w:type="character" w:customStyle="1" w:styleId="lfejChar">
    <w:name w:val="Élőfej Char"/>
    <w:basedOn w:val="Bekezdsalapbettpusa"/>
    <w:link w:val="lfej"/>
    <w:uiPriority w:val="99"/>
    <w:rsid w:val="00806905"/>
    <w:rPr>
      <w:rFonts w:ascii="Georgia" w:hAnsi="Georgia"/>
      <w:sz w:val="24"/>
    </w:rPr>
  </w:style>
  <w:style w:type="paragraph" w:styleId="llb">
    <w:name w:val="footer"/>
    <w:basedOn w:val="Norml"/>
    <w:link w:val="llbChar"/>
    <w:uiPriority w:val="99"/>
    <w:unhideWhenUsed/>
    <w:rsid w:val="00806905"/>
    <w:pPr>
      <w:tabs>
        <w:tab w:val="center" w:pos="4536"/>
        <w:tab w:val="right" w:pos="9072"/>
      </w:tabs>
      <w:spacing w:after="0" w:line="240" w:lineRule="auto"/>
    </w:pPr>
    <w:rPr>
      <w:rFonts w:ascii="Georgia" w:hAnsi="Georgia" w:cstheme="minorHAnsi"/>
      <w:kern w:val="2"/>
      <w:sz w:val="24"/>
      <w14:ligatures w14:val="standardContextual"/>
    </w:rPr>
  </w:style>
  <w:style w:type="character" w:customStyle="1" w:styleId="llbChar">
    <w:name w:val="Élőláb Char"/>
    <w:basedOn w:val="Bekezdsalapbettpusa"/>
    <w:link w:val="llb"/>
    <w:uiPriority w:val="99"/>
    <w:rsid w:val="00806905"/>
    <w:rPr>
      <w:rFonts w:ascii="Georgia" w:hAnsi="Georgia"/>
      <w:sz w:val="24"/>
    </w:rPr>
  </w:style>
  <w:style w:type="character" w:styleId="Hiperhivatkozs">
    <w:name w:val="Hyperlink"/>
    <w:basedOn w:val="Bekezdsalapbettpusa"/>
    <w:uiPriority w:val="99"/>
    <w:unhideWhenUsed/>
    <w:rsid w:val="007352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min.h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1268</Words>
  <Characters>8750</Characters>
  <Application>Microsoft Office Word</Application>
  <DocSecurity>0</DocSecurity>
  <Lines>72</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Babó</dc:creator>
  <cp:keywords/>
  <dc:description/>
  <cp:lastModifiedBy>Klára Babó</cp:lastModifiedBy>
  <cp:revision>2</cp:revision>
  <dcterms:created xsi:type="dcterms:W3CDTF">2026-02-26T09:06:00Z</dcterms:created>
  <dcterms:modified xsi:type="dcterms:W3CDTF">2026-02-26T09:06:00Z</dcterms:modified>
</cp:coreProperties>
</file>